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  <w:t>重庆市卫生健康委员会 重庆市中医药管理局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  <w:t>关于印发《重庆市中药炮制技术传承基地建设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  <w:t>管理办法》及《重庆市中药炮制技术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  <w:t>传承基地建设标准》的通知</w:t>
      </w:r>
    </w:p>
    <w:p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lang w:val="zh-CN"/>
        </w:rPr>
        <w:t>渝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卫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发</w:t>
      </w:r>
      <w:r>
        <w:rPr>
          <w:rFonts w:ascii="Times New Roman" w:hAnsi="Times New Roman" w:eastAsia="方正仿宋_GBK" w:cs="Times New Roman"/>
          <w:sz w:val="32"/>
          <w:szCs w:val="32"/>
          <w:lang w:val="zh-CN"/>
        </w:rPr>
        <w:t>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lang w:val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39</w:t>
      </w:r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>
      <w:pPr>
        <w:pStyle w:val="2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各区县（自治县）卫生健康委、两江新区社发局、西部科学城重庆高新区公共服务局、万盛经开区卫生健康局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，各委属医疗机构，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"/>
        </w:rPr>
        <w:t>市中医药发展中心，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有关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"/>
        </w:rPr>
        <w:t>高校、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科研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"/>
        </w:rPr>
        <w:t>机构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、中医药企业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进一步加强我市中药炮制技术传承基地建设，市卫生健康委、市中医药管理局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制定了《重庆市中药炮制技术传承基地建设管理办法》及《重庆市中药炮制技术传承基地建设标准》，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现予以印发，请遵照执行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320" w:firstLineChars="1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320" w:firstLineChars="1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重庆市卫生健康委员会         重庆市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中医药管理局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8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eastAsia="方正仿宋_GBK" w:cs="Times New Roman"/>
          <w:spacing w:val="2"/>
          <w:sz w:val="32"/>
          <w:szCs w:val="32"/>
          <w:highlight w:val="none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中药炮制技术传承基地建设管理办法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第一章  总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第一条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为规范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中药炮制技术传承基地（以下简称基地）建设，强化基地管理，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根据《国家中医药管理局中药炮制技术传承基地建设管理办法》，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第二条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负责制定重庆市基地建设管理办法，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指导基地开展中药炮制技术的传承创新发展与转化应用等工作。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第三条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建设目标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传承创新发展中医药特色和优势，推进传统炮制技术的挖掘保护、传承创新、转化应用、发展与安全，推动炮制学科建设、</w:t>
      </w:r>
      <w:r>
        <w:rPr>
          <w:rFonts w:hint="eastAsia" w:ascii="方正仿宋_GBK" w:hAnsi="方正仿宋_GBK" w:eastAsia="方正仿宋_GBK" w:cs="方正仿宋_GBK"/>
          <w:color w:val="auto"/>
          <w:spacing w:val="6"/>
          <w:kern w:val="0"/>
          <w:sz w:val="32"/>
          <w:szCs w:val="32"/>
          <w:shd w:val="clear" w:color="auto" w:fill="FFFFFF"/>
          <w:lang w:bidi="ar"/>
        </w:rPr>
        <w:t>人才培养与文化传承，促进中药饮片的生产实践与临床使用。鼓励运用现代前沿科学技术，激发原创优势，以科技创新赋能中药产业发展。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第四条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6"/>
          <w:kern w:val="0"/>
          <w:sz w:val="32"/>
          <w:szCs w:val="32"/>
          <w:shd w:val="clear" w:color="auto" w:fill="FFFFFF"/>
          <w:lang w:bidi="ar"/>
        </w:rPr>
        <w:t>主要任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（一）传承保护具有地域特色的炮制方法及技艺，挖掘特色饮片品种。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（二）注重对传统炮制技术的科学研究，以交叉学科探究炮制原理，发展炮制理论，促进传统中药炮制技术的创新。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（三）解决中药饮片生产中的关键技术问题，制定高标准的质量控制体系，提升饮片质量，推动中药饮片的现代工业化生产。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（四）提高中医临方炮制水平，发展符合中医临床需求的特色饮片，保障并提升中医药服务能力。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（五）加强炮制学科建设，建立完善的人才培养体系，培养具有创新能力和发展潜力的科研人员、药工传承人和药学服务人员等人才。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（六）弘扬中医药文化，加大对中医药文化的推广和宣传力度，提高公众对中医药文化的认知程度，提升中医药文化的传播力和影响力。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第二章  机构职责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 xml:space="preserve">第五条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的主要职责：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（一）规划基地建设方案，制定建设标准，评估核准基地的设立、撤销和重大事项调整。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依托市中医药发展中心加强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基地的日常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监督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管理，组织开展基地调研验收与评估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）提供必要的经费支撑和发展条件。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（四）经审核遴选后向国家中医药管理局择优推荐创建国家级基地。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第六条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各区县卫生健康（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中医药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）主管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部门的主要职责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（一）负责辖区内基地建设申报的受理，经审核遴选后向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择优推荐。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）协同配合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做好辖区内基地的日常管理监督及调研、评估等工作，协调解决基地发展中的重大问题。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）争取地方财政支持，为基地提供必要支撑和发展条件。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第七条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建设单位的主要职责：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（一）负责制定本单位基地发展规划，确定重点任务和目标，建立基地发展保障机制，提供相关条件。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6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负责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基地建设和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运行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，规范经费使用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配合完成验收与评估检查等工作，</w:t>
      </w:r>
      <w:r>
        <w:rPr>
          <w:rFonts w:hint="eastAsia" w:ascii="方正仿宋_GBK" w:hAnsi="方正仿宋_GBK" w:eastAsia="方正仿宋_GBK" w:cs="方正仿宋_GBK"/>
          <w:color w:val="auto"/>
          <w:spacing w:val="6"/>
          <w:kern w:val="0"/>
          <w:sz w:val="32"/>
          <w:szCs w:val="32"/>
          <w:shd w:val="clear" w:color="auto" w:fill="FFFFFF"/>
        </w:rPr>
        <w:t>及时上报基地在建设和运行中出现的重大问题。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（三）聘用基地主任，组建基地学术委员会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，经区县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卫生健康（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中医药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）主管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部门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审定后，报重庆市卫生健康委员会、重庆市中医药管理局备案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第三章  申报与立项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第八条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申报单位应具备以下条件：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（一）在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内注册两年以上的独立法人企事业单位。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（二）具有相对稳定、结构合理的建设团队，聚焦中药炮制技术挖掘研究、生产实践或临床使用，具备传承创新能力；年龄、职称和知识结构合理，人员相对稳定，传承谱系清晰。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（三）研究方向明确、相对稳定，传承创新与转化应用实力强，在本领域具有一定影响，并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具有相应建设条件。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magenta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（四）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申报单位为高校或科研院所的，应加强炮制学科建设，并侧重基础研究。通过交叉学科研究及现代科学技术手段，探究传统中药炮制技术的科学原理，发展炮制理论，提高中药饮片标准，推动中药炮制技术的创新和应用转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（五）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申报单位为医疗机构的，应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具备开展中药饮片临方炮制加工或生产能力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，有满足临床转化应用条件的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 w:bidi="ar"/>
        </w:rPr>
        <w:t>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级以上重点专科（专病）门诊和病房。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（六）申报单位为企业的，应持有《药品生产许可证》，生产范围以中药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饮片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为主，具有体现提质增效特点的特色工艺、饮片品种，具备饮片中试和生产的规范化车间，并通过GMP符合性检查。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七）可采取独立申报或者联合申报的方式进行。鼓励高等院校、科研院所、医疗机构、企业进行联合申报。联合申报时应当确定1个单位作为申报单位，其余单位为参与单位，且参与单位数量原则上不超过2个。立项后，由申报单位负责牵头开展基地建设和运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第九条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基地的申报程序：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（一）申报单位按要求向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各区县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卫生健康（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中医药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主管部门提交申请。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各区县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卫生健康（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中医药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主管部门审核遴选，出具审核意见，书面报送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（三）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进行评审，择优立项。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896" w:firstLineChars="905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第四章  建设与管理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第十条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基地立项后即进入建设期，原则上为3年。未能如期完成建设的基地，应当在建设期满前6个月提出延长建设期的申请，延长期限最长为1年。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根据各基地建设情况不定期组织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现场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调研。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 xml:space="preserve">第十一条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基地实行年度报告制度，程序如下：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（一）基地应于每年2月底前向区县生健康（中医药）主管部门递交《重庆市中药炮制技术传承基地年度报告》（以下简称《年度报告》），说明基地的年度建设情况。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（二）《年度报告》由区县卫生健康（中医药）主管部门审核后，出具审核意见，报送重庆市卫生健康委员会、重庆市中医药管理局。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（三）重庆市卫生健康委员会、重庆市中医药管理局对各基地年度建设情况进行备案，并根据建设情况不定期组织调研。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基地应多渠道筹措经费，鼓励通过单位自筹、社会资金、地方财政等多种方式进行筹措，用于基地的建设和运行。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市级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财政资金的安排使用，要严格执行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预算管理及财政国库管理的有关规定，实行专款专用，建立覆盖资金管理使用全过程的资金监督机制，提高资金使用效益。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第五章  验收与评估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6"/>
          <w:kern w:val="0"/>
          <w:sz w:val="32"/>
          <w:szCs w:val="32"/>
          <w:shd w:val="clear" w:color="auto" w:fill="FFFFFF"/>
        </w:rPr>
        <w:t>基地应在建设期满前3个月内申请验收，程序如下：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（一）基地向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各区县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卫生健康（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中医药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主管部门递交申请。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各区县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卫生健康（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中医药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主管部门进行审核，出具审核意见，书面报送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（三）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依据《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中药炮制技术传承基地建设标准》进行验收。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验收结果分为通过验收、建议整改、未通过验收3种情形：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（一）通过验收的基地由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批准成立并统一命名。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（二）建议整改的基地应在6个月内完成整改并再次向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提出验收申请。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（三）未通过验收及整改后验收不合格的基地，撤销其建设资格。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对通过验收的基地进行动态管理，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并适时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开展评估工作。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评估结果分为优秀、合格和不合格3种情形：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（一）评估结果为优秀的基地，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各区县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卫生健康（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中医药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主管部门将在各类科研计划项目立项、科研能力平台建设等方面予以重点考虑和支持。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（二）评估结果为不合格的基地，应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FFFFFF"/>
        </w:rPr>
        <w:t>在6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个月内按要求完成整改并再次向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提出评估申请。再评估不合格的，将撤销其基地资格。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基地因自身原因自愿退出的，应由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各区县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卫生健康（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中医药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主管部门核实后报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6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基地应加强知识产权的规范管理，在相关研究成果（包括专著、论文、软件、数据库等）单位署名中合理使用基地名称，</w:t>
      </w:r>
      <w:r>
        <w:rPr>
          <w:rFonts w:hint="eastAsia" w:ascii="方正仿宋_GBK" w:hAnsi="方正仿宋_GBK" w:eastAsia="方正仿宋_GBK" w:cs="方正仿宋_GBK"/>
          <w:color w:val="auto"/>
          <w:spacing w:val="6"/>
          <w:kern w:val="0"/>
          <w:sz w:val="32"/>
          <w:szCs w:val="32"/>
          <w:shd w:val="clear" w:color="auto" w:fill="FFFFFF"/>
        </w:rPr>
        <w:t>专利申请、技术成果转让和申报奖励按国家有关规定办理。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 xml:space="preserve">第二十条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鼓励基地建立共享开放机制，促进成果交流。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第六章 附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 xml:space="preserve">第二十一条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通过验收的基地统一命名为“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中药炮制技术传承基地（建设单位）”。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第二十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基地为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市级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单位的，管理工作由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市级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主管部门负责。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第二十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有下列行为之一者，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可视情节轻重，责令其限期整改或直接撤销其基地资格且在3年内不得再次申报：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（一）提供虚假信息或进行虚假宣传，造成重大不良影响的。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（二）采取不正当竞争手段，造成重大不良影响的。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（三）基地取得的成果被认定为构成学术不端行为的。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（四）发生重大安全生产责任事故的。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（五）无特殊原因停止建设或经营1年以上的。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（六）有重大违法、违规行为的。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（七）规划、经营方向、主营业务等发生重大变化，不再符合基地建设条件的。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（八）其他应当取消资格的行为。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shd w:val="clear" w:color="auto" w:fill="FFFFFF"/>
        </w:rPr>
        <w:t>第二十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本办法由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负责解释。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第二十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 xml:space="preserve">  本办法自公布之日起施行。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重庆市中药炮制技术传承基地建设标准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为规范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中药炮制技术传承基地（以下简称“基地”）建设，有序开展验收、评估等工作，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根据《国家中医药管理局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中药炮制技术传承基地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建设标准》，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制定本标准。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一、基本要求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基地应围绕理论传承、人才传承、技术传承、文化传承、创新应用转化等方向开展建设工作，并突出各自特点和优势。鼓励高等院校、科研院所、医疗机构和企业以协同合作形式，加强产学研合作，促进临床和产业应用成果转化，推动中药产业高质量发展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（一）理论传承。基地应开展梳理传统中药炮制理论并进行创新发展、凝练名老中医或老药工炮制学术思想等工作。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（二）人才传承。基地应开展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本科及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硕士研究生、中药炮制技术传承人、老药工、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级以上非遗传承人或师带徒方式的人才培养，建设传承谱系，加强炮制学科建设，取得人才荣誉等工作。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（三）技术传承。基地应开展整理地域特色炮制技术、饮片品种及临床应用、传承名老中医学术经验、研究共性关键技术等工作。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（四）文化传承。基地应开展建设炮制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展室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或中药炮制实训室、收集古籍古物及标本、开展传统中医药炮制文化科普宣传活动、设立名老中药炮制专家工作室等工作。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（五）创新应用转化。基地应开展研究炮制工艺规范和质量标准、炮制生产新工艺、新设备、完成或参与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有关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技术标准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相关指导原则、临方炮制品种临床应用、特色饮片转化生产等工作。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二、成果要求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（一）依托高等院校和科研院所建设的基地，应加强学科建设，取得包括炮制人才的培养与储备、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关键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技术、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科学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研究成果、成果转化、承担项目、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省部级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科技奖及以上的奖励、发表论文、专利授权、制定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相关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标准或规范等成果。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（二）依托医疗机构建设的基地，应取得包括特色饮片、临方炮制饮片的临床使用、名老中医炮制经验应用、临床中药炮制人才的培养、临方炮制转化及临床疗效提升、省部级科技奖及以上的奖励等成果。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三）依托企业建设的基地，应取得包括研发应用新型生产工艺、特色炮制自动化设备、特色炮制品转化提质增效、带动产业发展、扩大社会服务能力及影响力、专利授权、药工传承人的培养、省部级科技奖及以上的奖励、制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相关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标准或规范等成果。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（四）基地还应注重弘扬炮制文化，加大对炮制文化的推广和宣传力度，提高公众对炮制文化的认知程度，做好社会服务等。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三、人员队伍要求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（一）基地队伍建设。基地应具有年龄、职称与知识结构合理、长期从事中药炮制领域建设并相对稳定的队伍。队伍由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高水平中青年研究人员、药工传承人或药学服务人员组成，能够满足基地传承创新发展要求，并具备推进基地进一步发展的潜力。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二）基地负责人。基地实行主任负责制。基地主任应热爱中医药事业，能够贯彻执行国家发展中医药的方针政策，深刻理解、尊重中医药的理论价值和科学内涵，掌握本学科发展现状与趋势，具有较高学术水平、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强的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组织管理和协调能力，并有足够的时间和精力从事基地相关工作，在基地建设与发展中起主导作用。基地主任负责制定基地建设方向和重点，牵头开展建设任务，进行日常管理，规范经费使用。每年开展基地建设工作时间不低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0%。基地成员应在基地主任带领下开展基地建设工作，每年开展基地工作时间不低于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0%。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四、运行保障要求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一）基地应建立良好的建设和运行机制，规章制度健全，日常管理工作科学有序，经费管理规范，人员岗位职责明确，资料真实、完整，符合档案管理规定，环境整洁。具有完整的实施方案、清晰且细化的可衡量项目绩效，项目合同书、验收报告、技术鉴定等材料齐全并及时归档、制定或具有基地管理制度或规定、采用相应的质量检查、验收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必需的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控制措施和手段等。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（二）基地应具备与建设内容相匹配的设施和设备，有专有的办公或科研业务用房、基地展示场地，信息网络化管理应用良好。拥有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50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平方米及以上的独立空间，用于炮制技术传承的操作培训、炮制器具、特色饮片标本和炮制文化展览展示。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三）基地建设成绩应被纳入建设单位的年度工作考核指标，以推动基地的综合建设。建设单位应及时拨付相应的建设和运行经费，并在科研活动、技术支撑、制度建设、人才服务和后勤保障等方面给予充分支持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（四）基地应具有对应的资金管理办法。包括资金使用有完整的审批程序和手续、开支经过评估认证，不存在截留、挤占、挪用、虚列支出等情况。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（五）依据国家有关规定，基地应做好中药炮制技术、工艺等原创知识产权的保护。</w:t>
      </w:r>
    </w:p>
    <w:p>
      <w:pPr>
        <w:pStyle w:val="5"/>
        <w:rPr>
          <w:rFonts w:hint="default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71120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6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FVzYX7TAAAABwEAAA8AAAAAAAAAAQAgAAAAOAAAAGRycy9kb3ducmV2LnhtbFBLAQIU&#10;ABQAAAAIAIdO4kDiMuAOGwIAACkEAAAOAAAAAAAAAAEAIAAAADg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165735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13.05pt;height:0.15pt;width:442.25pt;z-index:251660288;mso-width-relative:page;mso-height-relative:page;" filled="f" stroked="t" coordsize="21600,21600" o:gfxdata="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vXSS91AAAAAYBAAAP&#10;AAAAAAAAAAEAIAAAADgAAABkcnMvZG93bnJldi54bWxQSwECFAAUAAAACACHTuJArqM64M0BAABn&#10;AwAADgAAAAAAAAABACAAAAA5AQAAZHJzL2Uyb0RvYy54bWxQSwUGAAAAAAYABgBZAQAAe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重庆市卫生健康委员会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eastAsia="zh-CN"/>
      </w:rPr>
      <w:t>重庆市卫生健康委员会行政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  <w:p>
    <w:pPr>
      <w:pStyle w:val="7"/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7.4pt;height:0pt;width:442.55pt;z-index:251659264;mso-width-relative:page;mso-height-relative:page;" filled="f" stroked="t" coordsize="21600,21600" o:gfxdata="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BxiYP7S&#10;AAAABgEAAA8AAAAAAAAAAQAgAAAAOAAAAGRycy9kb3ducmV2LnhtbFBLAQIUABQAAAAIAIdO4kDj&#10;7jEZ1wEAAG8DAAAOAAAAAAAAAAEAIAAAADcBAABkcnMvZTJvRG9jLnhtbFBLBQYAAAAABgAGAFkB&#10;AACA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YjYwNDRjMjJlMzc1MjU5NTU5MTlhNTU0MTI2Y2MifQ=="/>
  </w:docVars>
  <w:rsids>
    <w:rsidRoot w:val="20E45E16"/>
    <w:rsid w:val="0D5888FA"/>
    <w:rsid w:val="20E45E16"/>
    <w:rsid w:val="40E13EB9"/>
    <w:rsid w:val="4FE7DDA0"/>
    <w:rsid w:val="77DDA176"/>
    <w:rsid w:val="7AF11B3B"/>
    <w:rsid w:val="7FDF2848"/>
    <w:rsid w:val="7FE6B7AC"/>
    <w:rsid w:val="B9E3C28B"/>
    <w:rsid w:val="CEF5A9F4"/>
    <w:rsid w:val="DF5B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uppressAutoHyphens/>
      <w:spacing w:after="120"/>
    </w:pPr>
    <w:rPr>
      <w:rFonts w:ascii="Times New Roman" w:hAnsi="Times New Roman" w:eastAsia="宋体" w:cs="Times New Roman"/>
      <w:szCs w:val="24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索引 51"/>
    <w:basedOn w:val="1"/>
    <w:next w:val="1"/>
    <w:qFormat/>
    <w:uiPriority w:val="0"/>
    <w:pPr>
      <w:suppressAutoHyphens/>
      <w:ind w:left="1680"/>
    </w:pPr>
    <w:rPr>
      <w:rFonts w:ascii="Times New Roman" w:hAnsi="Times New Roman" w:eastAsia="宋体" w:cs="Times New Roman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3833</Words>
  <Characters>3867</Characters>
  <Lines>0</Lines>
  <Paragraphs>0</Paragraphs>
  <TotalTime>5</TotalTime>
  <ScaleCrop>false</ScaleCrop>
  <LinksUpToDate>false</LinksUpToDate>
  <CharactersWithSpaces>3888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2022-11-20T14:51:00Z</dcterms:created>
  <dc:creator>Military</dc:creator>
  <cp:lastModifiedBy>wjw</cp:lastModifiedBy>
  <dcterms:modified xsi:type="dcterms:W3CDTF">2025-10-15T17:41:26Z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99B6DF35DFC74CB28E371C4F8CC4B4D1</vt:lpwstr>
  </property>
</Properties>
</file>